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0CD1145D" w14:textId="0E3E2428" w:rsidR="004032BF" w:rsidRDefault="0037508B" w:rsidP="00D24D62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Berçário </w:t>
      </w:r>
      <w:r w:rsidR="00CA4D9C">
        <w:rPr>
          <w:sz w:val="24"/>
          <w:szCs w:val="24"/>
        </w:rPr>
        <w:t>I</w:t>
      </w:r>
      <w:r w:rsidR="00DE18AD">
        <w:rPr>
          <w:sz w:val="24"/>
          <w:szCs w:val="24"/>
        </w:rPr>
        <w:t xml:space="preserve">I e </w:t>
      </w:r>
      <w:r w:rsidR="00CA4D9C">
        <w:rPr>
          <w:sz w:val="24"/>
          <w:szCs w:val="24"/>
        </w:rPr>
        <w:t xml:space="preserve">maternal </w:t>
      </w:r>
      <w:r w:rsidR="00DE18AD">
        <w:rPr>
          <w:sz w:val="24"/>
          <w:szCs w:val="24"/>
        </w:rPr>
        <w:t>I</w:t>
      </w:r>
    </w:p>
    <w:p w14:paraId="189F95FA" w14:textId="3D495E7A" w:rsidR="00DE18AD" w:rsidRDefault="00DE18AD" w:rsidP="00DE18AD">
      <w:pPr>
        <w:spacing w:after="0"/>
        <w:ind w:right="827"/>
        <w:jc w:val="both"/>
        <w:rPr>
          <w:sz w:val="24"/>
          <w:szCs w:val="24"/>
        </w:rPr>
      </w:pPr>
    </w:p>
    <w:p w14:paraId="59C0F69D" w14:textId="0CA43EBE" w:rsidR="00C03842" w:rsidRDefault="00CA4D9C" w:rsidP="00CA4D9C">
      <w:pPr>
        <w:pStyle w:val="PargrafodaLista"/>
        <w:numPr>
          <w:ilvl w:val="0"/>
          <w:numId w:val="1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Atividades de noção espacial e equilíbrio:</w:t>
      </w:r>
    </w:p>
    <w:p w14:paraId="1407BF51" w14:textId="6EA0B9CF" w:rsidR="00CA4D9C" w:rsidRPr="00CA4D9C" w:rsidRDefault="00CA4D9C" w:rsidP="00CA4D9C">
      <w:pPr>
        <w:pStyle w:val="PargrafodaLista"/>
        <w:numPr>
          <w:ilvl w:val="0"/>
          <w:numId w:val="12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Com a ajuda dos pais, orientar a criança a caminhar por cima de cadeiras;</w:t>
      </w:r>
    </w:p>
    <w:p w14:paraId="27052041" w14:textId="72157A6F" w:rsidR="00CA4D9C" w:rsidRPr="00CA4D9C" w:rsidRDefault="00CA4D9C" w:rsidP="00CA4D9C">
      <w:pPr>
        <w:pStyle w:val="PargrafodaLista"/>
        <w:numPr>
          <w:ilvl w:val="0"/>
          <w:numId w:val="12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Passar por baixo de mesas e cadeiras;</w:t>
      </w:r>
    </w:p>
    <w:p w14:paraId="3D06F74D" w14:textId="1DF4AFB0" w:rsidR="00CA4D9C" w:rsidRPr="00CA4D9C" w:rsidRDefault="00CA4D9C" w:rsidP="00CA4D9C">
      <w:pPr>
        <w:pStyle w:val="PargrafodaLista"/>
        <w:numPr>
          <w:ilvl w:val="0"/>
          <w:numId w:val="12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Caminhar sobre uma corda estendida no chão;</w:t>
      </w:r>
    </w:p>
    <w:p w14:paraId="4F04ABE2" w14:textId="506D63F8" w:rsidR="00CA4D9C" w:rsidRPr="00CA4D9C" w:rsidRDefault="00CA4D9C" w:rsidP="00CA4D9C">
      <w:pPr>
        <w:pStyle w:val="PargrafodaLista"/>
        <w:numPr>
          <w:ilvl w:val="0"/>
          <w:numId w:val="12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Se tiver pneus disponíveis, orientar a criança a passar por dentro dos pneus, passar por cima e pular em cima deles.</w:t>
      </w:r>
    </w:p>
    <w:sectPr w:rsidR="00CA4D9C" w:rsidRPr="00CA4D9C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9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1"/>
  </w:num>
  <w:num w:numId="5">
    <w:abstractNumId w:val="10"/>
  </w:num>
  <w:num w:numId="6">
    <w:abstractNumId w:val="6"/>
  </w:num>
  <w:num w:numId="7">
    <w:abstractNumId w:val="2"/>
  </w:num>
  <w:num w:numId="8">
    <w:abstractNumId w:val="5"/>
  </w:num>
  <w:num w:numId="9">
    <w:abstractNumId w:val="8"/>
  </w:num>
  <w:num w:numId="10">
    <w:abstractNumId w:val="7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22CE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107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010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010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E67C5-BF07-44CD-BC3E-C3BBE1B64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2020-06-05T16:27:00Z</dcterms:created>
  <dcterms:modified xsi:type="dcterms:W3CDTF">2020-06-05T16:27:00Z</dcterms:modified>
</cp:coreProperties>
</file>