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34" w:rsidRDefault="001754CD">
      <w:pPr>
        <w:rPr>
          <w:rFonts w:ascii="Arial" w:eastAsia="Arial" w:hAnsi="Arial" w:cs="Arial"/>
          <w:sz w:val="24"/>
          <w:szCs w:val="24"/>
        </w:rPr>
      </w:pPr>
      <w:bookmarkStart w:id="0" w:name="_GoBack"/>
      <w:bookmarkEnd w:id="0"/>
      <w:r>
        <w:rPr>
          <w:rFonts w:ascii="Arial" w:eastAsia="Arial" w:hAnsi="Arial" w:cs="Arial"/>
          <w:sz w:val="24"/>
          <w:szCs w:val="24"/>
        </w:rPr>
        <w:t>Nome da Professora: Juliana do Carmo Esteves Rodrigues</w:t>
      </w:r>
    </w:p>
    <w:p w:rsidR="00531634" w:rsidRDefault="001754CD">
      <w:pPr>
        <w:rPr>
          <w:rFonts w:ascii="Arial" w:eastAsia="Arial" w:hAnsi="Arial" w:cs="Arial"/>
          <w:sz w:val="24"/>
          <w:szCs w:val="24"/>
        </w:rPr>
      </w:pPr>
      <w:r>
        <w:rPr>
          <w:rFonts w:ascii="Arial" w:eastAsia="Arial" w:hAnsi="Arial" w:cs="Arial"/>
          <w:sz w:val="24"/>
          <w:szCs w:val="24"/>
        </w:rPr>
        <w:t>Turma: Maternal II</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Turno: Vespertino</w:t>
      </w:r>
    </w:p>
    <w:p w:rsidR="00531634" w:rsidRDefault="001754CD">
      <w:pPr>
        <w:rPr>
          <w:rFonts w:ascii="Arial" w:eastAsia="Arial" w:hAnsi="Arial" w:cs="Arial"/>
          <w:sz w:val="24"/>
          <w:szCs w:val="24"/>
        </w:rPr>
      </w:pPr>
      <w:r>
        <w:rPr>
          <w:rFonts w:ascii="Arial" w:eastAsia="Arial" w:hAnsi="Arial" w:cs="Arial"/>
          <w:sz w:val="24"/>
          <w:szCs w:val="24"/>
        </w:rPr>
        <w:t>Período: 28 de setembro a 02 de outubro</w:t>
      </w:r>
    </w:p>
    <w:p w:rsidR="00531634" w:rsidRDefault="001754CD">
      <w:pPr>
        <w:tabs>
          <w:tab w:val="left" w:pos="7185"/>
        </w:tabs>
        <w:jc w:val="both"/>
        <w:rPr>
          <w:rFonts w:ascii="Arial" w:eastAsia="Arial" w:hAnsi="Arial" w:cs="Arial"/>
          <w:b/>
          <w:sz w:val="24"/>
          <w:szCs w:val="24"/>
        </w:rPr>
      </w:pPr>
      <w:r>
        <w:rPr>
          <w:rFonts w:ascii="Arial" w:eastAsia="Arial" w:hAnsi="Arial" w:cs="Arial"/>
          <w:b/>
          <w:sz w:val="24"/>
          <w:szCs w:val="24"/>
        </w:rPr>
        <w:t>Tema: Terra e natureza: brincadeira à vista!</w:t>
      </w:r>
    </w:p>
    <w:p w:rsidR="00531634" w:rsidRDefault="001754CD">
      <w:pPr>
        <w:jc w:val="both"/>
        <w:rPr>
          <w:rFonts w:ascii="Arial" w:eastAsia="Arial" w:hAnsi="Arial" w:cs="Arial"/>
          <w:sz w:val="24"/>
          <w:szCs w:val="24"/>
        </w:rPr>
      </w:pPr>
      <w:r>
        <w:rPr>
          <w:rFonts w:ascii="Arial" w:eastAsia="Arial" w:hAnsi="Arial" w:cs="Arial"/>
          <w:b/>
          <w:sz w:val="24"/>
          <w:szCs w:val="24"/>
        </w:rPr>
        <w:t xml:space="preserve">Objetivos: </w:t>
      </w:r>
      <w:r>
        <w:rPr>
          <w:rFonts w:ascii="Arial" w:eastAsia="Arial" w:hAnsi="Arial" w:cs="Arial"/>
          <w:sz w:val="24"/>
          <w:szCs w:val="24"/>
        </w:rPr>
        <w:t xml:space="preserve">Desenvolver a sensibilidade tátil e estética, a coordenação motora, a compreensão de conceitos de tridimensionalidade e, ainda, </w:t>
      </w:r>
      <w:proofErr w:type="gramStart"/>
      <w:r>
        <w:rPr>
          <w:rFonts w:ascii="Arial" w:eastAsia="Arial" w:hAnsi="Arial" w:cs="Arial"/>
          <w:sz w:val="24"/>
          <w:szCs w:val="24"/>
        </w:rPr>
        <w:t>ativa  a</w:t>
      </w:r>
      <w:proofErr w:type="gramEnd"/>
      <w:r>
        <w:rPr>
          <w:rFonts w:ascii="Arial" w:eastAsia="Arial" w:hAnsi="Arial" w:cs="Arial"/>
          <w:sz w:val="24"/>
          <w:szCs w:val="24"/>
        </w:rPr>
        <w:t xml:space="preserve"> tensão, relaxando os pequenos.</w:t>
      </w:r>
    </w:p>
    <w:p w:rsidR="00531634" w:rsidRDefault="001754CD">
      <w:pPr>
        <w:jc w:val="both"/>
        <w:rPr>
          <w:rFonts w:ascii="Arial" w:eastAsia="Arial" w:hAnsi="Arial" w:cs="Arial"/>
          <w:sz w:val="24"/>
          <w:szCs w:val="24"/>
        </w:rPr>
      </w:pPr>
      <w:r>
        <w:rPr>
          <w:rFonts w:ascii="Arial" w:eastAsia="Arial" w:hAnsi="Arial" w:cs="Arial"/>
          <w:sz w:val="24"/>
          <w:szCs w:val="24"/>
        </w:rPr>
        <w:t xml:space="preserve">Construir um brinquedo simples que possibilita a exploração do espaço no chão, por meio </w:t>
      </w:r>
      <w:r>
        <w:rPr>
          <w:rFonts w:ascii="Arial" w:eastAsia="Arial" w:hAnsi="Arial" w:cs="Arial"/>
          <w:sz w:val="24"/>
          <w:szCs w:val="24"/>
        </w:rPr>
        <w:t>de movimentos corporais, como puxar, arrastar, andar e correr.</w:t>
      </w:r>
    </w:p>
    <w:p w:rsidR="00531634" w:rsidRDefault="001754CD">
      <w:pPr>
        <w:spacing w:before="240" w:after="240"/>
        <w:jc w:val="both"/>
        <w:rPr>
          <w:rFonts w:ascii="Arial" w:eastAsia="Arial" w:hAnsi="Arial" w:cs="Arial"/>
          <w:b/>
          <w:sz w:val="24"/>
          <w:szCs w:val="24"/>
        </w:rPr>
      </w:pPr>
      <w:r>
        <w:rPr>
          <w:rFonts w:ascii="Arial" w:eastAsia="Arial" w:hAnsi="Arial" w:cs="Arial"/>
          <w:b/>
          <w:sz w:val="24"/>
          <w:szCs w:val="24"/>
        </w:rPr>
        <w:t>Campos de Experiências e Objetivos de Aprendizagem e Desenvolvimento:</w:t>
      </w:r>
    </w:p>
    <w:p w:rsidR="00531634" w:rsidRDefault="001754CD">
      <w:pPr>
        <w:spacing w:after="0"/>
        <w:jc w:val="both"/>
        <w:rPr>
          <w:b/>
          <w:sz w:val="16"/>
          <w:szCs w:val="16"/>
        </w:rPr>
      </w:pPr>
      <w:r>
        <w:rPr>
          <w:b/>
          <w:sz w:val="16"/>
          <w:szCs w:val="16"/>
        </w:rPr>
        <w:t>O EU, O OUTRO E O NÓS</w:t>
      </w:r>
    </w:p>
    <w:p w:rsidR="00531634" w:rsidRDefault="001754CD">
      <w:pPr>
        <w:spacing w:after="0"/>
        <w:jc w:val="both"/>
        <w:rPr>
          <w:b/>
          <w:sz w:val="16"/>
          <w:szCs w:val="16"/>
        </w:rPr>
      </w:pPr>
      <w:r>
        <w:rPr>
          <w:b/>
          <w:sz w:val="16"/>
          <w:szCs w:val="16"/>
        </w:rPr>
        <w:t>EI02EO04</w:t>
      </w:r>
      <w:proofErr w:type="gramStart"/>
      <w:r>
        <w:rPr>
          <w:b/>
          <w:sz w:val="16"/>
          <w:szCs w:val="16"/>
        </w:rPr>
        <w:t>) Comunicar-se</w:t>
      </w:r>
      <w:proofErr w:type="gramEnd"/>
      <w:r>
        <w:rPr>
          <w:b/>
          <w:sz w:val="16"/>
          <w:szCs w:val="16"/>
        </w:rPr>
        <w:t xml:space="preserve"> com os colegas e os adultos, buscando compreendê-los e fazendo-se compreender.</w:t>
      </w:r>
    </w:p>
    <w:p w:rsidR="00531634" w:rsidRDefault="001754CD">
      <w:pPr>
        <w:spacing w:after="0"/>
        <w:rPr>
          <w:b/>
          <w:sz w:val="16"/>
          <w:szCs w:val="16"/>
        </w:rPr>
      </w:pPr>
      <w:r>
        <w:rPr>
          <w:b/>
          <w:sz w:val="16"/>
          <w:szCs w:val="16"/>
        </w:rPr>
        <w:t>(EI02EO06</w:t>
      </w:r>
      <w:proofErr w:type="gramStart"/>
      <w:r>
        <w:rPr>
          <w:b/>
          <w:sz w:val="16"/>
          <w:szCs w:val="16"/>
        </w:rPr>
        <w:t>)</w:t>
      </w:r>
      <w:r>
        <w:rPr>
          <w:sz w:val="16"/>
          <w:szCs w:val="16"/>
        </w:rPr>
        <w:t> Respeitar</w:t>
      </w:r>
      <w:proofErr w:type="gramEnd"/>
      <w:r>
        <w:rPr>
          <w:sz w:val="16"/>
          <w:szCs w:val="16"/>
        </w:rPr>
        <w:t xml:space="preserve"> regras básicas de convívio social nas interações e brincadeiras.</w:t>
      </w:r>
    </w:p>
    <w:p w:rsidR="00531634" w:rsidRDefault="001754CD">
      <w:pPr>
        <w:spacing w:before="240" w:after="0"/>
        <w:jc w:val="both"/>
        <w:rPr>
          <w:b/>
          <w:sz w:val="16"/>
          <w:szCs w:val="16"/>
        </w:rPr>
      </w:pPr>
      <w:r>
        <w:rPr>
          <w:b/>
          <w:sz w:val="16"/>
          <w:szCs w:val="16"/>
        </w:rPr>
        <w:t xml:space="preserve"> </w:t>
      </w:r>
    </w:p>
    <w:p w:rsidR="00531634" w:rsidRDefault="001754CD">
      <w:pPr>
        <w:spacing w:after="0"/>
        <w:jc w:val="both"/>
        <w:rPr>
          <w:b/>
          <w:sz w:val="16"/>
          <w:szCs w:val="16"/>
        </w:rPr>
      </w:pPr>
      <w:r>
        <w:rPr>
          <w:b/>
          <w:sz w:val="16"/>
          <w:szCs w:val="16"/>
        </w:rPr>
        <w:t>CORPO, GESTOS E MOVIMENTOS</w:t>
      </w:r>
    </w:p>
    <w:p w:rsidR="00531634" w:rsidRDefault="001754CD">
      <w:pPr>
        <w:spacing w:after="0"/>
        <w:jc w:val="both"/>
        <w:rPr>
          <w:b/>
          <w:sz w:val="16"/>
          <w:szCs w:val="16"/>
        </w:rPr>
      </w:pPr>
      <w:r>
        <w:rPr>
          <w:b/>
          <w:sz w:val="16"/>
          <w:szCs w:val="16"/>
        </w:rPr>
        <w:t>EI02CG05</w:t>
      </w:r>
      <w:proofErr w:type="gramStart"/>
      <w:r>
        <w:rPr>
          <w:b/>
          <w:sz w:val="16"/>
          <w:szCs w:val="16"/>
        </w:rPr>
        <w:t>) Desenvolver</w:t>
      </w:r>
      <w:proofErr w:type="gramEnd"/>
      <w:r>
        <w:rPr>
          <w:b/>
          <w:sz w:val="16"/>
          <w:szCs w:val="16"/>
        </w:rPr>
        <w:t xml:space="preserve"> progressivamente as habilidades manuais, adquirindo controle para desenhar, pintar, rasgar, folhear, entre outros.</w:t>
      </w:r>
    </w:p>
    <w:p w:rsidR="00531634" w:rsidRDefault="001754CD">
      <w:pPr>
        <w:spacing w:after="0"/>
        <w:jc w:val="both"/>
        <w:rPr>
          <w:b/>
          <w:sz w:val="16"/>
          <w:szCs w:val="16"/>
        </w:rPr>
      </w:pPr>
      <w:r>
        <w:rPr>
          <w:b/>
          <w:sz w:val="16"/>
          <w:szCs w:val="16"/>
        </w:rPr>
        <w:t>TRA</w:t>
      </w:r>
      <w:r>
        <w:rPr>
          <w:b/>
          <w:sz w:val="16"/>
          <w:szCs w:val="16"/>
        </w:rPr>
        <w:t>ÇOS, SONS, CORES E FORMAS</w:t>
      </w:r>
    </w:p>
    <w:p w:rsidR="00531634" w:rsidRDefault="001754CD">
      <w:pPr>
        <w:spacing w:after="0"/>
        <w:jc w:val="both"/>
        <w:rPr>
          <w:b/>
          <w:sz w:val="16"/>
          <w:szCs w:val="16"/>
        </w:rPr>
      </w:pPr>
      <w:r>
        <w:rPr>
          <w:b/>
          <w:sz w:val="16"/>
          <w:szCs w:val="16"/>
        </w:rPr>
        <w:t>(EI02TS02</w:t>
      </w:r>
      <w:proofErr w:type="gramStart"/>
      <w:r>
        <w:rPr>
          <w:b/>
          <w:sz w:val="16"/>
          <w:szCs w:val="16"/>
        </w:rPr>
        <w:t>)</w:t>
      </w:r>
      <w:r>
        <w:rPr>
          <w:sz w:val="16"/>
          <w:szCs w:val="16"/>
        </w:rPr>
        <w:t> Utilizar</w:t>
      </w:r>
      <w:proofErr w:type="gramEnd"/>
      <w:r>
        <w:rPr>
          <w:sz w:val="16"/>
          <w:szCs w:val="16"/>
        </w:rPr>
        <w:t xml:space="preserve"> materiais variados com possibilidades de manipulação (argila, massa de modelar), explorando cores, texturas, superfícies, planos, formas e volumes ao criar objetos tridimensionais.</w:t>
      </w:r>
      <w:r>
        <w:rPr>
          <w:b/>
          <w:sz w:val="16"/>
          <w:szCs w:val="16"/>
        </w:rPr>
        <w:t xml:space="preserve"> </w:t>
      </w:r>
    </w:p>
    <w:p w:rsidR="00531634" w:rsidRDefault="001754CD">
      <w:pPr>
        <w:spacing w:before="240" w:after="0"/>
        <w:jc w:val="both"/>
        <w:rPr>
          <w:b/>
          <w:sz w:val="16"/>
          <w:szCs w:val="16"/>
        </w:rPr>
      </w:pPr>
      <w:r>
        <w:rPr>
          <w:b/>
          <w:sz w:val="16"/>
          <w:szCs w:val="16"/>
        </w:rPr>
        <w:t>ESPAÇOS, TEMPOS, QUANTIDADES</w:t>
      </w:r>
      <w:r>
        <w:rPr>
          <w:b/>
          <w:sz w:val="16"/>
          <w:szCs w:val="16"/>
        </w:rPr>
        <w:t>, RELAÇÕES E TRANSFORMAÇÕES</w:t>
      </w:r>
    </w:p>
    <w:p w:rsidR="00531634" w:rsidRDefault="001754CD">
      <w:pPr>
        <w:spacing w:after="0"/>
        <w:rPr>
          <w:sz w:val="16"/>
          <w:szCs w:val="16"/>
        </w:rPr>
      </w:pPr>
      <w:r>
        <w:rPr>
          <w:b/>
          <w:sz w:val="16"/>
          <w:szCs w:val="16"/>
        </w:rPr>
        <w:t>(EI02ET05</w:t>
      </w:r>
      <w:proofErr w:type="gramStart"/>
      <w:r>
        <w:rPr>
          <w:b/>
          <w:sz w:val="16"/>
          <w:szCs w:val="16"/>
        </w:rPr>
        <w:t>)</w:t>
      </w:r>
      <w:r>
        <w:rPr>
          <w:sz w:val="16"/>
          <w:szCs w:val="16"/>
        </w:rPr>
        <w:t> Classificar</w:t>
      </w:r>
      <w:proofErr w:type="gramEnd"/>
      <w:r>
        <w:rPr>
          <w:sz w:val="16"/>
          <w:szCs w:val="16"/>
        </w:rPr>
        <w:t xml:space="preserve"> objetos, considerando determinado atributo (tamanho, peso, cor, forma etc.)</w:t>
      </w:r>
    </w:p>
    <w:p w:rsidR="00531634" w:rsidRDefault="001754CD">
      <w:pPr>
        <w:spacing w:after="0"/>
        <w:rPr>
          <w:sz w:val="16"/>
          <w:szCs w:val="16"/>
        </w:rPr>
      </w:pPr>
      <w:r>
        <w:rPr>
          <w:b/>
          <w:sz w:val="16"/>
          <w:szCs w:val="16"/>
        </w:rPr>
        <w:t>(EI02ET06</w:t>
      </w:r>
      <w:proofErr w:type="gramStart"/>
      <w:r>
        <w:rPr>
          <w:b/>
          <w:sz w:val="16"/>
          <w:szCs w:val="16"/>
        </w:rPr>
        <w:t>)</w:t>
      </w:r>
      <w:r>
        <w:rPr>
          <w:sz w:val="16"/>
          <w:szCs w:val="16"/>
        </w:rPr>
        <w:t> Utilizar</w:t>
      </w:r>
      <w:proofErr w:type="gramEnd"/>
      <w:r>
        <w:rPr>
          <w:sz w:val="16"/>
          <w:szCs w:val="16"/>
        </w:rPr>
        <w:t xml:space="preserve"> conceitos básicos de tempo (agora, antes, durante, depois, ontem, hoje, amanhã, lento, rápido, depressa, deva</w:t>
      </w:r>
      <w:r>
        <w:rPr>
          <w:sz w:val="16"/>
          <w:szCs w:val="16"/>
        </w:rPr>
        <w:t>gar).</w:t>
      </w:r>
    </w:p>
    <w:p w:rsidR="00531634" w:rsidRDefault="00531634">
      <w:pPr>
        <w:jc w:val="both"/>
        <w:rPr>
          <w:rFonts w:ascii="Arial" w:eastAsia="Arial" w:hAnsi="Arial" w:cs="Arial"/>
          <w:b/>
          <w:sz w:val="24"/>
          <w:szCs w:val="24"/>
        </w:rPr>
      </w:pPr>
    </w:p>
    <w:p w:rsidR="00531634" w:rsidRDefault="001754CD">
      <w:pPr>
        <w:jc w:val="both"/>
        <w:rPr>
          <w:rFonts w:ascii="Arial" w:eastAsia="Arial" w:hAnsi="Arial" w:cs="Arial"/>
          <w:sz w:val="24"/>
          <w:szCs w:val="24"/>
        </w:rPr>
      </w:pPr>
      <w:r>
        <w:rPr>
          <w:rFonts w:ascii="Arial" w:eastAsia="Arial" w:hAnsi="Arial" w:cs="Arial"/>
          <w:b/>
          <w:sz w:val="24"/>
          <w:szCs w:val="24"/>
        </w:rPr>
        <w:t xml:space="preserve">Desenvolvimento: </w:t>
      </w:r>
      <w:r>
        <w:rPr>
          <w:rFonts w:ascii="Arial" w:eastAsia="Arial" w:hAnsi="Arial" w:cs="Arial"/>
          <w:sz w:val="24"/>
          <w:szCs w:val="24"/>
        </w:rPr>
        <w:t xml:space="preserve">Apresentar a terra a criança, permitindo que manipule </w:t>
      </w:r>
      <w:proofErr w:type="gramStart"/>
      <w:r>
        <w:rPr>
          <w:rFonts w:ascii="Arial" w:eastAsia="Arial" w:hAnsi="Arial" w:cs="Arial"/>
          <w:sz w:val="24"/>
          <w:szCs w:val="24"/>
        </w:rPr>
        <w:t>a</w:t>
      </w:r>
      <w:proofErr w:type="gramEnd"/>
      <w:r>
        <w:rPr>
          <w:rFonts w:ascii="Arial" w:eastAsia="Arial" w:hAnsi="Arial" w:cs="Arial"/>
          <w:sz w:val="24"/>
          <w:szCs w:val="24"/>
        </w:rPr>
        <w:t xml:space="preserve"> vontade, depois sugira que misturem à terra com a água, produzindo uma combinação que possibilite a turma desenhar na superfície e criar marcas com a ponta dos dedinhos e com a</w:t>
      </w:r>
      <w:r>
        <w:rPr>
          <w:rFonts w:ascii="Arial" w:eastAsia="Arial" w:hAnsi="Arial" w:cs="Arial"/>
          <w:sz w:val="24"/>
          <w:szCs w:val="24"/>
        </w:rPr>
        <w:t xml:space="preserve"> mão inteira. Conversem sobre a textura dessa mistura nas mãos, enquanto a terra estiver molhada e quando ela for secando e enrijecendo. Permitir que a criança brinque à vontade com barro, criando esculturas, castelinhos, ou brincar de comidinha. Pode, ain</w:t>
      </w:r>
      <w:r>
        <w:rPr>
          <w:rFonts w:ascii="Arial" w:eastAsia="Arial" w:hAnsi="Arial" w:cs="Arial"/>
          <w:sz w:val="24"/>
          <w:szCs w:val="24"/>
        </w:rPr>
        <w:t>da, brincar de escrever a letra do nome com o dedinho no barro.</w:t>
      </w:r>
    </w:p>
    <w:p w:rsidR="00531634" w:rsidRDefault="001754CD">
      <w:pPr>
        <w:jc w:val="both"/>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extent cx="2887028" cy="207645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87028" cy="2076450"/>
                    </a:xfrm>
                    <a:prstGeom prst="rect">
                      <a:avLst/>
                    </a:prstGeom>
                    <a:ln/>
                  </pic:spPr>
                </pic:pic>
              </a:graphicData>
            </a:graphic>
          </wp:inline>
        </w:drawing>
      </w:r>
    </w:p>
    <w:p w:rsidR="00531634" w:rsidRDefault="001754CD">
      <w:pPr>
        <w:jc w:val="both"/>
        <w:rPr>
          <w:rFonts w:ascii="Arial" w:eastAsia="Arial" w:hAnsi="Arial" w:cs="Arial"/>
          <w:sz w:val="24"/>
          <w:szCs w:val="24"/>
        </w:rPr>
      </w:pPr>
      <w:r>
        <w:rPr>
          <w:rFonts w:ascii="Arial" w:eastAsia="Arial" w:hAnsi="Arial" w:cs="Arial"/>
          <w:sz w:val="24"/>
          <w:szCs w:val="24"/>
        </w:rPr>
        <w:t>Vamos criar um carrinho bem legal? Vamos precisar de caixas de leite, barbante, fita adesiva, papel branco ou colorido, lápis de cor ou giz de cera. Faça dois furos em uma das laterais da ca</w:t>
      </w:r>
      <w:r>
        <w:rPr>
          <w:rFonts w:ascii="Arial" w:eastAsia="Arial" w:hAnsi="Arial" w:cs="Arial"/>
          <w:sz w:val="24"/>
          <w:szCs w:val="24"/>
        </w:rPr>
        <w:t xml:space="preserve">ixa, passe o barbante pelos furos e amarre-o firmemente para não escapar. Feche as caixas com fita adesiva. As caixas poderão ser encapadas com papel resistente e personalizadas com lápis de cor, giz de cera ou </w:t>
      </w:r>
      <w:proofErr w:type="spellStart"/>
      <w:r>
        <w:rPr>
          <w:rFonts w:ascii="Arial" w:eastAsia="Arial" w:hAnsi="Arial" w:cs="Arial"/>
          <w:sz w:val="24"/>
          <w:szCs w:val="24"/>
        </w:rPr>
        <w:t>canetinha</w:t>
      </w:r>
      <w:proofErr w:type="spellEnd"/>
      <w:r>
        <w:rPr>
          <w:rFonts w:ascii="Arial" w:eastAsia="Arial" w:hAnsi="Arial" w:cs="Arial"/>
          <w:sz w:val="24"/>
          <w:szCs w:val="24"/>
        </w:rPr>
        <w:t>.</w:t>
      </w:r>
    </w:p>
    <w:p w:rsidR="00531634" w:rsidRDefault="001754CD">
      <w:pPr>
        <w:jc w:val="both"/>
        <w:rPr>
          <w:rFonts w:ascii="Arial" w:eastAsia="Arial" w:hAnsi="Arial" w:cs="Arial"/>
          <w:sz w:val="24"/>
          <w:szCs w:val="24"/>
        </w:rPr>
      </w:pPr>
      <w:r>
        <w:rPr>
          <w:rFonts w:ascii="Arial" w:eastAsia="Arial" w:hAnsi="Arial" w:cs="Arial"/>
          <w:sz w:val="24"/>
          <w:szCs w:val="24"/>
        </w:rPr>
        <w:t xml:space="preserve">Mostrar que as caixas podem virar </w:t>
      </w:r>
      <w:r>
        <w:rPr>
          <w:rFonts w:ascii="Arial" w:eastAsia="Arial" w:hAnsi="Arial" w:cs="Arial"/>
          <w:sz w:val="24"/>
          <w:szCs w:val="24"/>
        </w:rPr>
        <w:t xml:space="preserve">carrinhos, se puxados pelo barbante. Criar estradas com fita adesiva, ou desenhadas no chão. Incentive as crianças a passear pelo caminho com o novo brinquedo. Crie consignas associadas ao tempo (lento, normal e rápido), como: “Vamos andar mais </w:t>
      </w:r>
      <w:proofErr w:type="gramStart"/>
      <w:r>
        <w:rPr>
          <w:rFonts w:ascii="Arial" w:eastAsia="Arial" w:hAnsi="Arial" w:cs="Arial"/>
          <w:sz w:val="24"/>
          <w:szCs w:val="24"/>
        </w:rPr>
        <w:t>rápido!”</w:t>
      </w:r>
      <w:proofErr w:type="gramEnd"/>
      <w:r>
        <w:rPr>
          <w:rFonts w:ascii="Arial" w:eastAsia="Arial" w:hAnsi="Arial" w:cs="Arial"/>
          <w:sz w:val="24"/>
          <w:szCs w:val="24"/>
        </w:rPr>
        <w:t>; “</w:t>
      </w:r>
      <w:r>
        <w:rPr>
          <w:rFonts w:ascii="Arial" w:eastAsia="Arial" w:hAnsi="Arial" w:cs="Arial"/>
          <w:sz w:val="24"/>
          <w:szCs w:val="24"/>
        </w:rPr>
        <w:t>Agora, buzinem”; “Freiem, precisamos ficar parados!”; “Já podemos voltar a andar”.</w:t>
      </w:r>
    </w:p>
    <w:p w:rsidR="00531634" w:rsidRDefault="001754CD">
      <w:pPr>
        <w:jc w:val="both"/>
        <w:rPr>
          <w:rFonts w:ascii="Arial" w:eastAsia="Arial" w:hAnsi="Arial" w:cs="Arial"/>
          <w:sz w:val="24"/>
          <w:szCs w:val="24"/>
        </w:rPr>
      </w:pPr>
      <w:r>
        <w:rPr>
          <w:rFonts w:ascii="Arial" w:eastAsia="Arial" w:hAnsi="Arial" w:cs="Arial"/>
          <w:sz w:val="24"/>
          <w:szCs w:val="24"/>
        </w:rPr>
        <w:t>Possibilite momentos em que as crianças possam puxar os carrinhos de maneira autônoma, explorando novos caminhos e desafios e reconhecendo as diferenças do solo em que pisam</w:t>
      </w:r>
      <w:r>
        <w:rPr>
          <w:rFonts w:ascii="Arial" w:eastAsia="Arial" w:hAnsi="Arial" w:cs="Arial"/>
          <w:sz w:val="24"/>
          <w:szCs w:val="24"/>
        </w:rPr>
        <w:t xml:space="preserve"> e brincam (terra, gramado, calçada, areia </w:t>
      </w:r>
      <w:proofErr w:type="spellStart"/>
      <w:r>
        <w:rPr>
          <w:rFonts w:ascii="Arial" w:eastAsia="Arial" w:hAnsi="Arial" w:cs="Arial"/>
          <w:sz w:val="24"/>
          <w:szCs w:val="24"/>
        </w:rPr>
        <w:t>etc</w:t>
      </w:r>
      <w:proofErr w:type="spellEnd"/>
      <w:r>
        <w:rPr>
          <w:rFonts w:ascii="Arial" w:eastAsia="Arial" w:hAnsi="Arial" w:cs="Arial"/>
          <w:sz w:val="24"/>
          <w:szCs w:val="24"/>
        </w:rPr>
        <w:t>).</w:t>
      </w:r>
    </w:p>
    <w:p w:rsidR="00531634" w:rsidRDefault="001754CD">
      <w:pPr>
        <w:jc w:val="both"/>
        <w:rPr>
          <w:rFonts w:ascii="Arial" w:eastAsia="Arial" w:hAnsi="Arial" w:cs="Arial"/>
          <w:sz w:val="24"/>
          <w:szCs w:val="24"/>
        </w:rPr>
      </w:pPr>
      <w:r>
        <w:rPr>
          <w:rFonts w:ascii="Arial" w:eastAsia="Arial" w:hAnsi="Arial" w:cs="Arial"/>
          <w:noProof/>
          <w:sz w:val="24"/>
          <w:szCs w:val="24"/>
        </w:rPr>
        <w:drawing>
          <wp:inline distT="114300" distB="114300" distL="114300" distR="114300">
            <wp:extent cx="5438775" cy="1965973"/>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38775" cy="1965973"/>
                    </a:xfrm>
                    <a:prstGeom prst="rect">
                      <a:avLst/>
                    </a:prstGeom>
                    <a:ln/>
                  </pic:spPr>
                </pic:pic>
              </a:graphicData>
            </a:graphic>
          </wp:inline>
        </w:drawing>
      </w:r>
    </w:p>
    <w:p w:rsidR="00531634" w:rsidRDefault="001754CD">
      <w:pPr>
        <w:tabs>
          <w:tab w:val="center" w:pos="4252"/>
        </w:tabs>
        <w:jc w:val="both"/>
        <w:rPr>
          <w:rFonts w:ascii="Arial" w:eastAsia="Arial" w:hAnsi="Arial" w:cs="Arial"/>
          <w:sz w:val="24"/>
          <w:szCs w:val="24"/>
        </w:rPr>
      </w:pPr>
      <w:bookmarkStart w:id="1" w:name="_heading=h.gjdgxs" w:colFirst="0" w:colLast="0"/>
      <w:bookmarkEnd w:id="1"/>
      <w:r>
        <w:rPr>
          <w:rFonts w:ascii="Arial" w:eastAsia="Arial" w:hAnsi="Arial" w:cs="Arial"/>
          <w:b/>
          <w:sz w:val="24"/>
          <w:szCs w:val="24"/>
        </w:rPr>
        <w:lastRenderedPageBreak/>
        <w:t xml:space="preserve">Orientação aos Pais: </w:t>
      </w:r>
      <w:r>
        <w:rPr>
          <w:rFonts w:ascii="Arial" w:eastAsia="Arial" w:hAnsi="Arial" w:cs="Arial"/>
          <w:sz w:val="24"/>
          <w:szCs w:val="24"/>
        </w:rPr>
        <w:t>Fotografar e filmar as crianças durante as atividades. Incentivar o diálogo, estimulando a linguagem. Permitir que as crianças brinquem muito e se sujam bastante, sempre com orientação e acompanhamento de um adulto responsável. Espero que se divirtam! Qual</w:t>
      </w:r>
      <w:r>
        <w:rPr>
          <w:rFonts w:ascii="Arial" w:eastAsia="Arial" w:hAnsi="Arial" w:cs="Arial"/>
          <w:sz w:val="24"/>
          <w:szCs w:val="24"/>
        </w:rPr>
        <w:t xml:space="preserve">quer dúvida estou à disposição. Se </w:t>
      </w:r>
      <w:proofErr w:type="gramStart"/>
      <w:r>
        <w:rPr>
          <w:rFonts w:ascii="Arial" w:eastAsia="Arial" w:hAnsi="Arial" w:cs="Arial"/>
          <w:sz w:val="24"/>
          <w:szCs w:val="24"/>
        </w:rPr>
        <w:t>cuidem  e</w:t>
      </w:r>
      <w:proofErr w:type="gramEnd"/>
      <w:r>
        <w:rPr>
          <w:rFonts w:ascii="Arial" w:eastAsia="Arial" w:hAnsi="Arial" w:cs="Arial"/>
          <w:sz w:val="24"/>
          <w:szCs w:val="24"/>
        </w:rPr>
        <w:t xml:space="preserve"> cuidem dos outros! Uma semana abençoada a todos. Beijos da </w:t>
      </w:r>
      <w:proofErr w:type="spellStart"/>
      <w:r>
        <w:rPr>
          <w:rFonts w:ascii="Arial" w:eastAsia="Arial" w:hAnsi="Arial" w:cs="Arial"/>
          <w:sz w:val="24"/>
          <w:szCs w:val="24"/>
        </w:rPr>
        <w:t>prof</w:t>
      </w:r>
      <w:proofErr w:type="spellEnd"/>
      <w:r>
        <w:rPr>
          <w:rFonts w:ascii="Arial" w:eastAsia="Arial" w:hAnsi="Arial" w:cs="Arial"/>
          <w:sz w:val="24"/>
          <w:szCs w:val="24"/>
        </w:rPr>
        <w:t xml:space="preserve"> Juliana! </w:t>
      </w:r>
    </w:p>
    <w:p w:rsidR="00531634" w:rsidRDefault="00531634">
      <w:pPr>
        <w:rPr>
          <w:rFonts w:ascii="Arial" w:eastAsia="Arial" w:hAnsi="Arial" w:cs="Arial"/>
          <w:b/>
          <w:sz w:val="24"/>
          <w:szCs w:val="24"/>
        </w:rPr>
      </w:pPr>
    </w:p>
    <w:p w:rsidR="00531634" w:rsidRDefault="00531634">
      <w:pPr>
        <w:rPr>
          <w:rFonts w:ascii="Arial" w:eastAsia="Arial" w:hAnsi="Arial" w:cs="Arial"/>
          <w:sz w:val="24"/>
          <w:szCs w:val="24"/>
        </w:rPr>
      </w:pPr>
    </w:p>
    <w:p w:rsidR="00531634" w:rsidRDefault="00531634">
      <w:pPr>
        <w:rPr>
          <w:rFonts w:ascii="Arial" w:eastAsia="Arial" w:hAnsi="Arial" w:cs="Arial"/>
          <w:sz w:val="24"/>
          <w:szCs w:val="24"/>
        </w:rPr>
      </w:pPr>
    </w:p>
    <w:p w:rsidR="00531634" w:rsidRDefault="00531634">
      <w:pPr>
        <w:rPr>
          <w:rFonts w:ascii="Arial" w:eastAsia="Arial" w:hAnsi="Arial" w:cs="Arial"/>
          <w:sz w:val="24"/>
          <w:szCs w:val="24"/>
        </w:rPr>
      </w:pPr>
    </w:p>
    <w:sectPr w:rsidR="00531634">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CD" w:rsidRDefault="001754CD">
      <w:pPr>
        <w:spacing w:after="0" w:line="240" w:lineRule="auto"/>
      </w:pPr>
      <w:r>
        <w:separator/>
      </w:r>
    </w:p>
  </w:endnote>
  <w:endnote w:type="continuationSeparator" w:id="0">
    <w:p w:rsidR="001754CD" w:rsidRDefault="0017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CD" w:rsidRDefault="001754CD">
      <w:pPr>
        <w:spacing w:after="0" w:line="240" w:lineRule="auto"/>
      </w:pPr>
      <w:r>
        <w:separator/>
      </w:r>
    </w:p>
  </w:footnote>
  <w:footnote w:type="continuationSeparator" w:id="0">
    <w:p w:rsidR="001754CD" w:rsidRDefault="0017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Default="001754CD">
    <w:pPr>
      <w:spacing w:after="120"/>
      <w:jc w:val="center"/>
      <w:rPr>
        <w:color w:val="000000"/>
      </w:rPr>
    </w:pPr>
    <w:r>
      <w:rPr>
        <w:color w:val="000000"/>
      </w:rPr>
      <w:t>CENTRO DE EDUCAÇÃO INFANTIL “ PINGO DE OURO “</w:t>
    </w:r>
    <w:r>
      <w:rPr>
        <w:noProof/>
      </w:rPr>
      <w:drawing>
        <wp:anchor distT="0" distB="0" distL="0" distR="0" simplePos="0" relativeHeight="251658240" behindDoc="0" locked="0" layoutInCell="1" hidden="0" allowOverlap="1">
          <wp:simplePos x="0" y="0"/>
          <wp:positionH relativeFrom="column">
            <wp:posOffset>-203832</wp:posOffset>
          </wp:positionH>
          <wp:positionV relativeFrom="paragraph">
            <wp:posOffset>-1902</wp:posOffset>
          </wp:positionV>
          <wp:extent cx="1281113" cy="1168027"/>
          <wp:effectExtent l="0" t="0" r="0" b="0"/>
          <wp:wrapSquare wrapText="bothSides" distT="0" distB="0" distL="0" distR="0"/>
          <wp:docPr id="7" name="image3.jpg" descr="C:\Users\eleon\AppData\Local\Packages\Microsoft.MicrosoftEdge_8wekyb3d8bbwe\TempState\Downloads\LOGOMARCA CEI PINGO DE OURO FINAL  CURVA_17.05 (1).jpg"/>
          <wp:cNvGraphicFramePr/>
          <a:graphic xmlns:a="http://schemas.openxmlformats.org/drawingml/2006/main">
            <a:graphicData uri="http://schemas.openxmlformats.org/drawingml/2006/picture">
              <pic:pic xmlns:pic="http://schemas.openxmlformats.org/drawingml/2006/picture">
                <pic:nvPicPr>
                  <pic:cNvPr id="0" name="image3.jpg" descr="C:\Users\eleon\AppData\Local\Packages\Microsoft.MicrosoftEdge_8wekyb3d8bbwe\TempState\Downloads\LOGOMARCA CEI PINGO DE OURO FINAL  CURVA_17.05 (1).jpg"/>
                  <pic:cNvPicPr preferRelativeResize="0"/>
                </pic:nvPicPr>
                <pic:blipFill>
                  <a:blip r:embed="rId1"/>
                  <a:srcRect l="2171" t="17644" r="-1447" b="20985"/>
                  <a:stretch>
                    <a:fillRect/>
                  </a:stretch>
                </pic:blipFill>
                <pic:spPr>
                  <a:xfrm>
                    <a:off x="0" y="0"/>
                    <a:ext cx="1281113" cy="1168027"/>
                  </a:xfrm>
                  <a:prstGeom prst="rect">
                    <a:avLst/>
                  </a:prstGeom>
                  <a:ln/>
                </pic:spPr>
              </pic:pic>
            </a:graphicData>
          </a:graphic>
        </wp:anchor>
      </w:drawing>
    </w:r>
  </w:p>
  <w:p w:rsidR="00531634" w:rsidRDefault="001754CD">
    <w:pPr>
      <w:jc w:val="center"/>
      <w:rPr>
        <w:color w:val="000000"/>
      </w:rPr>
    </w:pPr>
    <w:r>
      <w:rPr>
        <w:color w:val="000000"/>
      </w:rPr>
      <w:t>CAMPINA DA ALEGR</w:t>
    </w:r>
    <w:r>
      <w:rPr>
        <w:color w:val="000000"/>
      </w:rPr>
      <w:t>IA/ VARGEM BONITA SC</w:t>
    </w:r>
  </w:p>
  <w:p w:rsidR="00531634" w:rsidRDefault="001754CD">
    <w:pPr>
      <w:jc w:val="center"/>
      <w:rPr>
        <w:color w:val="000000"/>
      </w:rPr>
    </w:pPr>
    <w:r>
      <w:rPr>
        <w:color w:val="000000"/>
      </w:rPr>
      <w:t>RUA CEREJEIRA S/N- FONE: 49-3456-13-67</w:t>
    </w:r>
  </w:p>
  <w:p w:rsidR="00531634" w:rsidRDefault="001754CD">
    <w:pPr>
      <w:jc w:val="center"/>
      <w:rPr>
        <w:color w:val="000000"/>
      </w:rPr>
    </w:pPr>
    <w:r>
      <w:rPr>
        <w:color w:val="000000"/>
      </w:rPr>
      <w:t>E-MAIL: ceipingodeouro@yahoo.com</w:t>
    </w:r>
  </w:p>
  <w:p w:rsidR="00531634" w:rsidRDefault="001754CD">
    <w:pPr>
      <w:pBdr>
        <w:top w:val="nil"/>
        <w:left w:val="nil"/>
        <w:bottom w:val="nil"/>
        <w:right w:val="nil"/>
        <w:between w:val="nil"/>
      </w:pBdr>
      <w:tabs>
        <w:tab w:val="center" w:pos="4252"/>
        <w:tab w:val="right" w:pos="8504"/>
        <w:tab w:val="left" w:pos="1110"/>
      </w:tabs>
      <w:spacing w:after="0" w:line="240" w:lineRule="auto"/>
      <w:rPr>
        <w:color w:val="000000"/>
      </w:rPr>
    </w:pPr>
    <w:r>
      <w:rPr>
        <w:color w:val="000000"/>
      </w:rPr>
      <w:tab/>
    </w:r>
  </w:p>
  <w:p w:rsidR="00531634" w:rsidRDefault="00531634">
    <w:pPr>
      <w:pBdr>
        <w:top w:val="nil"/>
        <w:left w:val="nil"/>
        <w:bottom w:val="nil"/>
        <w:right w:val="nil"/>
        <w:between w:val="nil"/>
      </w:pBdr>
      <w:tabs>
        <w:tab w:val="center" w:pos="4252"/>
        <w:tab w:val="right" w:pos="8504"/>
      </w:tabs>
      <w:spacing w:after="0" w:line="240" w:lineRule="auto"/>
      <w:rPr>
        <w:color w:val="000000"/>
      </w:rPr>
    </w:pPr>
  </w:p>
  <w:p w:rsidR="00531634" w:rsidRDefault="00531634">
    <w:pPr>
      <w:pBdr>
        <w:top w:val="nil"/>
        <w:left w:val="nil"/>
        <w:bottom w:val="nil"/>
        <w:right w:val="nil"/>
        <w:between w:val="nil"/>
      </w:pBdr>
      <w:tabs>
        <w:tab w:val="center" w:pos="4252"/>
        <w:tab w:val="right" w:pos="8504"/>
      </w:tabs>
      <w:spacing w:after="0" w:line="240" w:lineRule="auto"/>
      <w:rPr>
        <w:color w:val="000000"/>
      </w:rPr>
    </w:pPr>
  </w:p>
  <w:p w:rsidR="00531634" w:rsidRDefault="00531634">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34"/>
    <w:rsid w:val="0006232A"/>
    <w:rsid w:val="001754CD"/>
    <w:rsid w:val="005316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C294C-C426-4837-9FD8-AA613424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F7"/>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9D50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50F0"/>
  </w:style>
  <w:style w:type="paragraph" w:styleId="Rodap">
    <w:name w:val="footer"/>
    <w:basedOn w:val="Normal"/>
    <w:link w:val="RodapChar"/>
    <w:uiPriority w:val="99"/>
    <w:unhideWhenUsed/>
    <w:rsid w:val="009D50F0"/>
    <w:pPr>
      <w:tabs>
        <w:tab w:val="center" w:pos="4252"/>
        <w:tab w:val="right" w:pos="8504"/>
      </w:tabs>
      <w:spacing w:after="0" w:line="240" w:lineRule="auto"/>
    </w:pPr>
  </w:style>
  <w:style w:type="character" w:customStyle="1" w:styleId="RodapChar">
    <w:name w:val="Rodapé Char"/>
    <w:basedOn w:val="Fontepargpadro"/>
    <w:link w:val="Rodap"/>
    <w:uiPriority w:val="99"/>
    <w:rsid w:val="009D50F0"/>
  </w:style>
  <w:style w:type="paragraph" w:styleId="Textodebalo">
    <w:name w:val="Balloon Text"/>
    <w:basedOn w:val="Normal"/>
    <w:link w:val="TextodebaloChar"/>
    <w:uiPriority w:val="99"/>
    <w:semiHidden/>
    <w:unhideWhenUsed/>
    <w:rsid w:val="005D0E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E81"/>
    <w:rPr>
      <w:rFonts w:ascii="Tahoma" w:hAnsi="Tahoma" w:cs="Tahoma"/>
      <w:sz w:val="16"/>
      <w:szCs w:val="16"/>
    </w:rPr>
  </w:style>
  <w:style w:type="character" w:styleId="Hyperlink">
    <w:name w:val="Hyperlink"/>
    <w:basedOn w:val="Fontepargpadro"/>
    <w:uiPriority w:val="99"/>
    <w:semiHidden/>
    <w:unhideWhenUsed/>
    <w:rsid w:val="00B6560F"/>
    <w:rPr>
      <w:color w:val="0000FF"/>
      <w:u w:val="single"/>
    </w:rPr>
  </w:style>
  <w:style w:type="character" w:styleId="HiperlinkVisitado">
    <w:name w:val="FollowedHyperlink"/>
    <w:basedOn w:val="Fontepargpadro"/>
    <w:uiPriority w:val="99"/>
    <w:semiHidden/>
    <w:unhideWhenUsed/>
    <w:rsid w:val="00B6560F"/>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5O095UCW7vYY5xWEz8EIq06+Q==">AMUW2mUbJXQGuX5HXDUxynqLFBCFytClG0yjTPZCKRjhKillcaL5DnK4z0Daxid4wae2qCGyvL4bqmXOS8dTa6FcqqT3BNiFuZuXClA+XKiY3/T9inueqkdQmWs6HD0klsQCA+WuPAJA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dc:creator>
  <cp:lastModifiedBy>eleon</cp:lastModifiedBy>
  <cp:revision>2</cp:revision>
  <dcterms:created xsi:type="dcterms:W3CDTF">2020-09-28T17:16:00Z</dcterms:created>
  <dcterms:modified xsi:type="dcterms:W3CDTF">2020-09-28T17:16:00Z</dcterms:modified>
</cp:coreProperties>
</file>